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7813E0">
                <w:rPr>
                  <w:b/>
                </w:rPr>
                <w:t>2015-3/34</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7813E0">
                <w:rPr>
                  <w:b/>
                </w:rPr>
                <w:t>İŞLETME VE İŞTİRAKLER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7813E0">
                <w:rPr>
                  <w:b/>
                </w:rPr>
                <w:t>04/02/2015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7813E0">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7813E0">
                <w:rPr>
                  <w:b/>
                </w:rPr>
                <w:t>TOPLU KONUT İŞLETMESİNİN ELİNDE BULUNAN DAİRELERİN SATIŞ KOŞULLARI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Karadeniz Ereğli Belediye Meclisi Bugün Saat 10.00’da Meclis Başkanı            Dr.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Adil Ateş, Osman Yavuz, Şerif Sertan Ocakçı, Serkan Yalçın, Coşkun Öztürk, Fikret Fota’nın iştiraki ile toplandı. Üyeler Esra Alpago, Yusuf Kalay ve Halil Bozkuş 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042BC6" w:rsidRDefault="00C16CC4" w:rsidP="00042BC6">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AE7D02">
        <w:rPr>
          <w:b/>
        </w:rPr>
        <w:t>1</w:t>
      </w:r>
      <w:r w:rsidR="0039395E" w:rsidRPr="0026624D">
        <w:rPr>
          <w:b/>
        </w:rPr>
        <w:t>.birleşiminin</w:t>
      </w:r>
      <w:r w:rsidR="0039395E">
        <w:rPr>
          <w:b/>
        </w:rPr>
        <w:t>,</w:t>
      </w:r>
      <w:r w:rsidR="0039395E" w:rsidRPr="0026624D">
        <w:rPr>
          <w:b/>
        </w:rPr>
        <w:t xml:space="preserve"> 1.oturumunda;</w:t>
      </w:r>
    </w:p>
    <w:p w:rsidR="00042BC6" w:rsidRDefault="00042BC6" w:rsidP="00042BC6">
      <w:pPr>
        <w:pStyle w:val="stbilgi"/>
        <w:tabs>
          <w:tab w:val="clear" w:pos="4536"/>
          <w:tab w:val="clear" w:pos="9072"/>
          <w:tab w:val="right" w:pos="0"/>
        </w:tabs>
        <w:jc w:val="both"/>
        <w:rPr>
          <w:b/>
        </w:rPr>
      </w:pPr>
    </w:p>
    <w:p w:rsidR="00042BC6" w:rsidRDefault="00042BC6" w:rsidP="00042BC6">
      <w:pPr>
        <w:pStyle w:val="stbilgi"/>
        <w:tabs>
          <w:tab w:val="clear" w:pos="4536"/>
          <w:tab w:val="clear" w:pos="9072"/>
          <w:tab w:val="right" w:pos="0"/>
        </w:tabs>
        <w:jc w:val="both"/>
        <w:rPr>
          <w:b/>
        </w:rPr>
      </w:pPr>
      <w:r>
        <w:rPr>
          <w:b/>
        </w:rPr>
        <w:tab/>
        <w:t xml:space="preserve"> Gündemin YEDİNCİ maddesi gereğince; İlçenin Ömerli Mahallesindeki D1 ve D2 Bloklarda kalan dairelerin 2015 yılı satış koşullarının görüşülmesi ile ilgili İşletme ve İştirakler Müdürlüğünün yazısı okundu.</w:t>
      </w:r>
    </w:p>
    <w:p w:rsidR="00042BC6" w:rsidRDefault="00042BC6" w:rsidP="00042BC6">
      <w:pPr>
        <w:pStyle w:val="stbilgi"/>
        <w:tabs>
          <w:tab w:val="clear" w:pos="4536"/>
          <w:tab w:val="clear" w:pos="9072"/>
          <w:tab w:val="right" w:pos="0"/>
        </w:tabs>
        <w:jc w:val="both"/>
        <w:rPr>
          <w:b/>
        </w:rPr>
      </w:pPr>
    </w:p>
    <w:p w:rsidR="00042BC6" w:rsidRDefault="00042BC6" w:rsidP="00042BC6">
      <w:pPr>
        <w:pStyle w:val="stbilgi"/>
        <w:tabs>
          <w:tab w:val="clear" w:pos="4536"/>
          <w:tab w:val="clear" w:pos="9072"/>
          <w:tab w:val="right" w:pos="0"/>
        </w:tabs>
        <w:jc w:val="both"/>
        <w:rPr>
          <w:b/>
        </w:rPr>
      </w:pPr>
      <w:r>
        <w:rPr>
          <w:b/>
        </w:rPr>
        <w:tab/>
        <w:t xml:space="preserve"> Yapılan müzakere neticesinde;</w:t>
      </w:r>
    </w:p>
    <w:p w:rsidR="00042BC6" w:rsidRDefault="00042BC6" w:rsidP="00042BC6">
      <w:pPr>
        <w:pStyle w:val="stbilgi"/>
        <w:tabs>
          <w:tab w:val="clear" w:pos="4536"/>
          <w:tab w:val="clear" w:pos="9072"/>
          <w:tab w:val="right" w:pos="0"/>
        </w:tabs>
        <w:jc w:val="both"/>
        <w:rPr>
          <w:b/>
        </w:rPr>
      </w:pPr>
    </w:p>
    <w:p w:rsidR="00042BC6" w:rsidRDefault="00042BC6" w:rsidP="00042BC6">
      <w:pPr>
        <w:pStyle w:val="stbilgi"/>
        <w:tabs>
          <w:tab w:val="clear" w:pos="4536"/>
          <w:tab w:val="clear" w:pos="9072"/>
          <w:tab w:val="right" w:pos="0"/>
        </w:tabs>
        <w:jc w:val="both"/>
        <w:rPr>
          <w:b/>
        </w:rPr>
      </w:pPr>
      <w:r>
        <w:rPr>
          <w:b/>
        </w:rPr>
        <w:tab/>
        <w:t xml:space="preserve"> Belediyemiz İşletme ve İştirakler Müdürlüğü Toplu Konut İşletmesinin             03.07.2005 tarihli ve 5393 Sayılı Belediye Kanununun 69.maddesi ile 29.09.2005 tarihli ve 25951 Sayılı Resmi Gazetede yayımlanan Belediyelerin Arsa, Konut ve İşyeri Üretimi, Tahsisi, Kiralaması ve Satışına Dair Genel Yönetmeliğin 24.maddesine dayanarak hazırlamış olduğu Yönetmeliğin 31.maddesinde belirtildiği üzere sosyal konutlar dışında kalan,</w:t>
      </w:r>
    </w:p>
    <w:p w:rsidR="00042BC6" w:rsidRDefault="00042BC6" w:rsidP="00042BC6">
      <w:pPr>
        <w:pStyle w:val="stbilgi"/>
        <w:tabs>
          <w:tab w:val="right" w:pos="0"/>
        </w:tabs>
        <w:jc w:val="both"/>
        <w:rPr>
          <w:b/>
        </w:rPr>
      </w:pPr>
    </w:p>
    <w:p w:rsidR="00042BC6" w:rsidRDefault="00042BC6" w:rsidP="00042BC6">
      <w:pPr>
        <w:ind w:firstLine="708"/>
        <w:jc w:val="both"/>
        <w:rPr>
          <w:b/>
        </w:rPr>
      </w:pPr>
      <w:r>
        <w:rPr>
          <w:b/>
          <w:u w:val="single"/>
        </w:rPr>
        <w:t xml:space="preserve"> PARSEL NO</w:t>
      </w:r>
      <w:r>
        <w:rPr>
          <w:b/>
        </w:rPr>
        <w:t xml:space="preserve">              </w:t>
      </w:r>
      <w:r>
        <w:rPr>
          <w:b/>
          <w:u w:val="single"/>
        </w:rPr>
        <w:t>PAFTA NO</w:t>
      </w:r>
      <w:r>
        <w:rPr>
          <w:b/>
        </w:rPr>
        <w:t xml:space="preserve">                   </w:t>
      </w:r>
      <w:r>
        <w:rPr>
          <w:b/>
          <w:u w:val="single"/>
        </w:rPr>
        <w:t>BLOK NO</w:t>
      </w:r>
      <w:r>
        <w:rPr>
          <w:b/>
        </w:rPr>
        <w:t xml:space="preserve">                      </w:t>
      </w:r>
      <w:r>
        <w:rPr>
          <w:b/>
          <w:u w:val="single"/>
        </w:rPr>
        <w:t>DAİRE NO</w:t>
      </w:r>
    </w:p>
    <w:p w:rsidR="00042BC6" w:rsidRDefault="00042BC6" w:rsidP="00042BC6">
      <w:pPr>
        <w:tabs>
          <w:tab w:val="left" w:pos="1170"/>
        </w:tabs>
        <w:ind w:firstLine="708"/>
        <w:jc w:val="both"/>
        <w:rPr>
          <w:b/>
          <w:color w:val="000000"/>
        </w:rPr>
      </w:pPr>
      <w:r>
        <w:rPr>
          <w:b/>
          <w:color w:val="000000"/>
        </w:rPr>
        <w:t xml:space="preserve">        1306                      F26b25b3c                            D1                                     60</w:t>
      </w:r>
    </w:p>
    <w:p w:rsidR="00042BC6" w:rsidRDefault="00042BC6" w:rsidP="00042BC6">
      <w:pPr>
        <w:tabs>
          <w:tab w:val="left" w:pos="6450"/>
        </w:tabs>
        <w:ind w:firstLine="708"/>
        <w:jc w:val="both"/>
        <w:rPr>
          <w:b/>
          <w:color w:val="000000"/>
        </w:rPr>
      </w:pPr>
      <w:r>
        <w:rPr>
          <w:b/>
          <w:color w:val="000000"/>
        </w:rPr>
        <w:t xml:space="preserve">        1308                      F26b25b3c                            D2                                     61</w:t>
      </w:r>
    </w:p>
    <w:p w:rsidR="00042BC6" w:rsidRDefault="00042BC6" w:rsidP="00042BC6">
      <w:pPr>
        <w:tabs>
          <w:tab w:val="left" w:pos="6450"/>
        </w:tabs>
        <w:ind w:firstLine="708"/>
        <w:jc w:val="both"/>
        <w:rPr>
          <w:b/>
          <w:color w:val="000000"/>
        </w:rPr>
      </w:pPr>
    </w:p>
    <w:p w:rsidR="00042BC6" w:rsidRDefault="00042BC6" w:rsidP="00042BC6">
      <w:pPr>
        <w:tabs>
          <w:tab w:val="left" w:pos="6450"/>
        </w:tabs>
        <w:ind w:firstLine="708"/>
        <w:jc w:val="both"/>
        <w:rPr>
          <w:b/>
          <w:color w:val="000000"/>
        </w:rPr>
      </w:pPr>
      <w:r>
        <w:rPr>
          <w:b/>
          <w:color w:val="000000"/>
        </w:rPr>
        <w:t xml:space="preserve"> Dairelerin satış koşullarının,</w:t>
      </w:r>
    </w:p>
    <w:p w:rsidR="00042BC6" w:rsidRDefault="00042BC6" w:rsidP="00042BC6">
      <w:pPr>
        <w:tabs>
          <w:tab w:val="left" w:pos="6450"/>
        </w:tabs>
        <w:ind w:firstLine="708"/>
        <w:jc w:val="both"/>
        <w:rPr>
          <w:b/>
          <w:color w:val="000000"/>
        </w:rPr>
      </w:pPr>
    </w:p>
    <w:p w:rsidR="00042BC6" w:rsidRDefault="00042BC6" w:rsidP="00042BC6">
      <w:pPr>
        <w:ind w:firstLine="708"/>
        <w:jc w:val="both"/>
        <w:rPr>
          <w:b/>
        </w:rPr>
      </w:pPr>
      <w:r>
        <w:rPr>
          <w:b/>
        </w:rPr>
        <w:t xml:space="preserve"> 1-İşletme Yönetmeliğinin 2.maddesinin (k) fıkrasına göre oluşturulacak komisyon tarafından belirlenecek olan arsa payı dâhil maliyet bedelinin % 5 oranında arttırılarak bulunacak maliyet bedelinin  % 10, % 25, % 30 veya % 50’sinin peşinat olarak alınması, bulunacak maliyet bedelinin % 50’sinin peşin tahsil edilmesi, kalan bakiyenin ise 2015 mali yılı sonuna kadar ödenmesi halinde ise; maliyet bedeli üzerinden % 10 tutarında peşin ödeme indirimi yapılması,</w:t>
      </w:r>
    </w:p>
    <w:p w:rsidR="00042BC6" w:rsidRDefault="00042BC6" w:rsidP="00042BC6">
      <w:pPr>
        <w:ind w:firstLine="708"/>
        <w:jc w:val="both"/>
        <w:rPr>
          <w:b/>
        </w:rPr>
      </w:pPr>
      <w:r>
        <w:rPr>
          <w:b/>
        </w:rPr>
        <w:lastRenderedPageBreak/>
        <w:t xml:space="preserve">2-Kalan bakiye oran olan % 90, % 75, % 70 veya % 50’sinin 12-24-36-48-60 ay vade ile taksitlendirilmesi. Bu şekilde oluşacak aylık taksit miktarlarının ve ara ödemelerin D1 ve D2 tipi konutlar için kalan aylık taksitlere ve ara ödemelere uygulanmak üzere her mali yılbaşında Çevre ve Şehircilik Bakanlığı tarafından açıklanacak olan müteahhitlik karne katsayısı oranında arttırılarak alınması, </w:t>
      </w:r>
    </w:p>
    <w:p w:rsidR="00042BC6" w:rsidRDefault="00042BC6" w:rsidP="00042BC6">
      <w:pPr>
        <w:ind w:firstLine="708"/>
        <w:jc w:val="both"/>
        <w:rPr>
          <w:b/>
        </w:rPr>
      </w:pPr>
    </w:p>
    <w:p w:rsidR="00042BC6" w:rsidRDefault="00042BC6" w:rsidP="00042BC6">
      <w:pPr>
        <w:ind w:firstLine="708"/>
        <w:jc w:val="both"/>
        <w:rPr>
          <w:b/>
        </w:rPr>
      </w:pPr>
      <w:r>
        <w:rPr>
          <w:b/>
        </w:rPr>
        <w:t>3-İşletmeye yapılacak olan peşinat, ara ödeme ve aidatlardan gecikme olması halinde 6183 Sayılı Amme Alacakları Kanununun 51.maddesinde belirtildiği üzere yürürlükteki miktar kadar gecikme zammı uygulanması,</w:t>
      </w:r>
    </w:p>
    <w:p w:rsidR="00042BC6" w:rsidRDefault="00042BC6" w:rsidP="00042BC6">
      <w:pPr>
        <w:ind w:firstLine="708"/>
        <w:jc w:val="both"/>
        <w:rPr>
          <w:b/>
        </w:rPr>
      </w:pPr>
    </w:p>
    <w:p w:rsidR="00042BC6" w:rsidRDefault="00042BC6" w:rsidP="00042BC6">
      <w:pPr>
        <w:ind w:firstLine="708"/>
        <w:jc w:val="both"/>
        <w:rPr>
          <w:b/>
        </w:rPr>
      </w:pPr>
      <w:r>
        <w:rPr>
          <w:b/>
        </w:rPr>
        <w:t>Şeklinde belirlenmesi katılanların oybirliği ile kabul edildi.</w:t>
      </w:r>
    </w:p>
    <w:p w:rsidR="0039395E" w:rsidRPr="0026624D" w:rsidRDefault="0039395E" w:rsidP="0039395E">
      <w:pPr>
        <w:pStyle w:val="stbilgi"/>
        <w:tabs>
          <w:tab w:val="clear" w:pos="4536"/>
          <w:tab w:val="clear" w:pos="9072"/>
          <w:tab w:val="right" w:pos="0"/>
        </w:tabs>
        <w:jc w:val="both"/>
        <w:rPr>
          <w:b/>
        </w:rPr>
      </w:pPr>
    </w:p>
    <w:p w:rsidR="0039395E" w:rsidRPr="0026624D" w:rsidRDefault="0039395E" w:rsidP="0039395E">
      <w:pPr>
        <w:pStyle w:val="stbilgi"/>
        <w:jc w:val="both"/>
        <w:rPr>
          <w:b/>
        </w:rPr>
      </w:pPr>
    </w:p>
    <w:p w:rsidR="0039395E" w:rsidRPr="0026624D" w:rsidRDefault="0039395E"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p w:rsidR="00C32271" w:rsidRDefault="00C32271" w:rsidP="00C32271"/>
    <w:p w:rsidR="0039395E" w:rsidRDefault="0039395E" w:rsidP="0039395E">
      <w:pPr>
        <w:pStyle w:val="stbilgi"/>
        <w:rPr>
          <w:b/>
        </w:rPr>
      </w:pPr>
      <w:r w:rsidRPr="0026624D">
        <w:rPr>
          <w:b/>
        </w:rPr>
        <w:t xml:space="preserve">               </w:t>
      </w:r>
    </w:p>
    <w:sectPr w:rsidR="0039395E">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63F" w:rsidRDefault="0090163F" w:rsidP="00042BC6">
      <w:r>
        <w:separator/>
      </w:r>
    </w:p>
  </w:endnote>
  <w:endnote w:type="continuationSeparator" w:id="0">
    <w:p w:rsidR="0090163F" w:rsidRDefault="0090163F" w:rsidP="00042B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EF0" w:rsidRDefault="00B75EF0">
    <w:pPr>
      <w:pStyle w:val="Altbilgi"/>
      <w:jc w:val="center"/>
    </w:pPr>
    <w:fldSimple w:instr=" PAGE   \* MERGEFORMAT ">
      <w:r w:rsidR="007813E0">
        <w:rPr>
          <w:noProof/>
        </w:rPr>
        <w:t>1</w:t>
      </w:r>
    </w:fldSimple>
  </w:p>
  <w:p w:rsidR="00B75EF0" w:rsidRDefault="00B75EF0">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63F" w:rsidRDefault="0090163F" w:rsidP="00042BC6">
      <w:r>
        <w:separator/>
      </w:r>
    </w:p>
  </w:footnote>
  <w:footnote w:type="continuationSeparator" w:id="0">
    <w:p w:rsidR="0090163F" w:rsidRDefault="0090163F" w:rsidP="00042B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İŞLETME VE İŞTİRAKLER MÜDÜRLÜĞÜ"/>
    <w:docVar w:name="DONEM" w:val=" "/>
    <w:docVar w:name="EVRAK_NO" w:val=" "/>
    <w:docVar w:name="EVRAK_TARIHI" w:val=" "/>
    <w:docVar w:name="GUN_ADI" w:val="ÇARŞAMBA "/>
    <w:docVar w:name="GUN_SAYI" w:val="04"/>
    <w:docVar w:name="IMZALAR" w:val="_x000D__x000D__x000D_"/>
    <w:docVar w:name="IZINLI" w:val="_x000A_"/>
    <w:docVar w:name="KARAR_NO" w:val="2015-3/34"/>
    <w:docVar w:name="KARAR_SONUCU" w:val="_x000A_"/>
    <w:docVar w:name="KARAR_TARIHI" w:val="04/02/2015"/>
    <w:docVar w:name="KARAR_YILI" w:val="2015"/>
    <w:docVar w:name="KARARA_KATILANLAR" w:val="_x000A_"/>
    <w:docVar w:name="KATIP" w:val="_x000A_"/>
    <w:docVar w:name="KONU" w:val="TOPLU KONUT İŞLETMESİNİN ELİNDE BULUNAN DAİRELERİN SATIŞ KOŞUL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2BC6"/>
    <w:rsid w:val="0013151D"/>
    <w:rsid w:val="00195F92"/>
    <w:rsid w:val="001C3523"/>
    <w:rsid w:val="003107CA"/>
    <w:rsid w:val="003800FA"/>
    <w:rsid w:val="0039395E"/>
    <w:rsid w:val="00496999"/>
    <w:rsid w:val="004C0E71"/>
    <w:rsid w:val="005B6652"/>
    <w:rsid w:val="005D281D"/>
    <w:rsid w:val="0061198B"/>
    <w:rsid w:val="00631193"/>
    <w:rsid w:val="00695732"/>
    <w:rsid w:val="00734F6E"/>
    <w:rsid w:val="00762A8F"/>
    <w:rsid w:val="007813E0"/>
    <w:rsid w:val="007B4EC1"/>
    <w:rsid w:val="00880D98"/>
    <w:rsid w:val="0090163F"/>
    <w:rsid w:val="00965560"/>
    <w:rsid w:val="009809C6"/>
    <w:rsid w:val="009B2342"/>
    <w:rsid w:val="00AA3D24"/>
    <w:rsid w:val="00AB5BD6"/>
    <w:rsid w:val="00AE7D02"/>
    <w:rsid w:val="00B75EF0"/>
    <w:rsid w:val="00B77BD7"/>
    <w:rsid w:val="00BD252F"/>
    <w:rsid w:val="00BD3F13"/>
    <w:rsid w:val="00C16CC4"/>
    <w:rsid w:val="00C20638"/>
    <w:rsid w:val="00C32271"/>
    <w:rsid w:val="00C4277D"/>
    <w:rsid w:val="00D07F6E"/>
    <w:rsid w:val="00DA097C"/>
    <w:rsid w:val="00DC233A"/>
    <w:rsid w:val="00E02606"/>
    <w:rsid w:val="00E754BA"/>
    <w:rsid w:val="00E85A40"/>
    <w:rsid w:val="00EC57FC"/>
    <w:rsid w:val="00ED1B26"/>
    <w:rsid w:val="00F176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uiPriority w:val="99"/>
    <w:rsid w:val="00042BC6"/>
    <w:pPr>
      <w:tabs>
        <w:tab w:val="center" w:pos="4536"/>
        <w:tab w:val="right" w:pos="9072"/>
      </w:tabs>
    </w:pPr>
  </w:style>
  <w:style w:type="character" w:customStyle="1" w:styleId="AltbilgiChar">
    <w:name w:val="Altbilgi Char"/>
    <w:basedOn w:val="VarsaylanParagrafYazTipi"/>
    <w:link w:val="Altbilgi"/>
    <w:uiPriority w:val="99"/>
    <w:rsid w:val="00042BC6"/>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1943537693">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3140</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2015-02-09T14:39:00Z</cp:lastPrinted>
  <dcterms:created xsi:type="dcterms:W3CDTF">2015-02-23T06:18:00Z</dcterms:created>
  <dcterms:modified xsi:type="dcterms:W3CDTF">2015-02-23T06:18:00Z</dcterms:modified>
</cp:coreProperties>
</file>