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50" w:rsidRDefault="00A55E50" w:rsidP="00A5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>EK-2</w:t>
      </w:r>
    </w:p>
    <w:p w:rsidR="00A55E50" w:rsidRDefault="00A55E50" w:rsidP="00A5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32258C" w:rsidRDefault="0032258C" w:rsidP="00A5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313 SIRA NOLU MİLLİ EMLAK GENEL TEBLİĞİ NİN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>13 .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MADDESİ</w:t>
      </w:r>
    </w:p>
    <w:p w:rsidR="0032258C" w:rsidRDefault="0032258C" w:rsidP="00A5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>İŞGALLİ ARSANIN BELEDİYEY DEVİR ŞARTLARI</w:t>
      </w:r>
    </w:p>
    <w:p w:rsidR="0032258C" w:rsidRPr="00455146" w:rsidRDefault="0032258C" w:rsidP="00A5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>XIII. 4706 SAYILI KANUNUN 5 İNCİ MADDESİNE GÖRE SATIŞI AMACIYLA</w:t>
      </w:r>
      <w:r w:rsidRPr="004551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BELEDİYELERE TAŞINMAZ DEVİR İŞLEMLERİ</w:t>
      </w:r>
      <w:r w:rsidR="00A55E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             (1) Belediye ve mücavir alan sınırları içinde olup, Bakanlıkça tespit edilen Hazineye ait taşınmazlardan, </w:t>
      </w:r>
      <w:proofErr w:type="gramStart"/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31/12/2000</w:t>
      </w:r>
      <w:proofErr w:type="gramEnd"/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tarihinden önce üzerinde yapılanma olanlar; öncelikle yapı sahipleri ile bunların kanunî veya akdi haleflerine satılmak ya da genel hükümlere göre değerlendirilmek üzere ilgili belediyelere bedelsiz olarak devredilebilecektir.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            </w:t>
      </w:r>
      <w:r w:rsidRPr="004551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A) Devir Talebi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             (1) Belediye ve mücavir alan sınırları içinde olup, üzerinde </w:t>
      </w:r>
      <w:proofErr w:type="gramStart"/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31/12/2000</w:t>
      </w:r>
      <w:proofErr w:type="gramEnd"/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tarihinden önce yapılanma bulunan taşınmazın ilgili belediyeye devri için belediyelerce, tebliğin XIII-C bölümünde belirtilen belgeler ile birlikte taşınmazın bulunduğu yerdeki defterdarlığa veya malmüdürlüğüne müracaat edilecektir.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            (2) Bu maddeye göre, şahıslardan gelecek devir talepleri değerlendirilmeden ilgili belediyeye yönlendirilecektir.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            </w:t>
      </w:r>
      <w:r w:rsidRPr="004551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B) Belediyelere Devredilmeyecek Taşınmazlar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             (1) Tebliğin II </w:t>
      </w:r>
      <w:proofErr w:type="spellStart"/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nci</w:t>
      </w:r>
      <w:proofErr w:type="spellEnd"/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bölümünde Satılamayacak Taşınmazlar başlığı altında belirtilenler ile aşağıda belirtilen taşınmazlar Belediyeye devredilmeyecektir.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             a) </w:t>
      </w:r>
      <w:proofErr w:type="gramStart"/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31/12/2000</w:t>
      </w:r>
      <w:proofErr w:type="gramEnd"/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tarihinden önce boş iken, bu tarihten sonra üzerine inşa edilen yapıların bulunduğu taşınmazlar,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            b) Belediye ve mücavir alan sınırları dışında bulunan taşınmazlar,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            c) Üzerinde hissedarı dışında üçüncü kişilere ait yapı bulunan veya Hazine dışında birden fazla hissedarı olup, bu hissedarlara ait olmayan yapı bulunan ve hissedarından muvafakat alınamayan hisseli taşınmazlar,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            ç) Üzerinde kamuya ait bina ve müştemilatı bulunan taşınmazlar,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            d) Medeni Kanun hükümleri uyarınca, üzerinde irtifak hakkı kurulan ve hak süresi dolmayan taşınmazlar,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            e) Mülkiyeti ihtilaflı olan taşınmazlar,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            f) 2872 sayılı Çevre Kanunu uyarınca tespit edilen içme ve kullanma sularının koruma alanlarında kalan taşınmazlar,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            g) Özel çevre koruma bölgelerinde kalan ve Özel Çevre Koruma Kurumu Başkanlığınca uygun görülmeyen taşınmazlar,</w:t>
      </w:r>
    </w:p>
    <w:p w:rsidR="0032258C" w:rsidRPr="00455146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             ğ) 2981 sayılı Kanun gereğince muhafazası mümkün olmayan yapıların bulunduğu alanlar ile 2981 sayılı Kanuna göre hak sahibi olup, hak lehtarının </w:t>
      </w:r>
      <w:proofErr w:type="spellStart"/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muvafakatı</w:t>
      </w:r>
      <w:proofErr w:type="spellEnd"/>
      <w:r w:rsidRPr="004551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olmayan taşınmazlar,</w:t>
      </w:r>
    </w:p>
    <w:p w:rsidR="0032258C" w:rsidRPr="00A55E50" w:rsidRDefault="0032258C" w:rsidP="0032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75D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            </w:t>
      </w:r>
      <w:r w:rsidR="00A55E5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55E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h) Bakanlıkça devri uygun görülmeyen taşınmazlar</w:t>
      </w:r>
      <w:r w:rsidRPr="00A55E50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</w:p>
    <w:p w:rsidR="00006FB1" w:rsidRDefault="00006FB1"/>
    <w:sectPr w:rsidR="00006FB1" w:rsidSect="000D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258C"/>
    <w:rsid w:val="00006FB1"/>
    <w:rsid w:val="000D2088"/>
    <w:rsid w:val="0032258C"/>
    <w:rsid w:val="00A5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mustafakuru</dc:creator>
  <cp:keywords/>
  <dc:description/>
  <cp:lastModifiedBy>aykutates</cp:lastModifiedBy>
  <cp:revision>4</cp:revision>
  <cp:lastPrinted>2023-08-31T06:54:00Z</cp:lastPrinted>
  <dcterms:created xsi:type="dcterms:W3CDTF">2023-08-29T13:19:00Z</dcterms:created>
  <dcterms:modified xsi:type="dcterms:W3CDTF">2023-08-31T06:55:00Z</dcterms:modified>
</cp:coreProperties>
</file>